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812289" cy="932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89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Title"/>
      </w:pPr>
      <w:r>
        <w:rPr/>
        <w:t>FORMULÁRIO PARA INTERPOSIÇÃO DE RECURSO</w:t>
      </w:r>
    </w:p>
    <w:p>
      <w:pPr>
        <w:pStyle w:val="BodyText"/>
        <w:ind w:left="654"/>
        <w:jc w:val="center"/>
      </w:pPr>
      <w:r>
        <w:rPr/>
        <w:t>(Apresentar obrigatoriamente digitado ou datilografado)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722"/>
      </w:pPr>
      <w:r>
        <w:rPr/>
        <w:t>Ilustríssimo(a) Senhor(a)</w:t>
      </w:r>
    </w:p>
    <w:p>
      <w:pPr>
        <w:pStyle w:val="BodyText"/>
        <w:spacing w:before="1"/>
        <w:ind w:left="722" w:right="15"/>
      </w:pPr>
      <w:r>
        <w:rPr/>
        <w:pict>
          <v:rect style="position:absolute;margin-left:305.25pt;margin-top:114.271477pt;width:24pt;height:19.8pt;mso-position-horizontal-relative:page;mso-position-vertical-relative:paragraph;z-index:-15773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8.25pt;margin-top:216.00148pt;width:24pt;height:19.8pt;mso-position-horizontal-relative:page;mso-position-vertical-relative:paragraph;z-index:-15772672" filled="false" stroked="true" strokeweight=".75pt" strokecolor="#000000">
            <v:stroke dashstyle="solid"/>
            <w10:wrap type="none"/>
          </v:rect>
        </w:pict>
      </w:r>
      <w:r>
        <w:rPr/>
        <w:t>Presidente da Comissão Organizadora do Processo de Seleção de Pessoal - Concurso Público </w:t>
      </w:r>
      <w:r>
        <w:rPr>
          <w:rFonts w:ascii="Arial" w:hAnsi="Arial"/>
        </w:rPr>
        <w:t>– </w:t>
      </w:r>
      <w:r>
        <w:rPr/>
        <w:t>Edital nº 001/2019 Prefeitura Municipal de Pitanga </w:t>
      </w:r>
      <w:r>
        <w:rPr>
          <w:rFonts w:ascii="Arial" w:hAnsi="Arial"/>
        </w:rPr>
        <w:t>– </w:t>
      </w:r>
      <w:r>
        <w:rPr/>
        <w:t>Paraná.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0"/>
        <w:gridCol w:w="4844"/>
      </w:tblGrid>
      <w:tr>
        <w:trPr>
          <w:trHeight w:val="3415" w:hRule="atLeast"/>
        </w:trPr>
        <w:tc>
          <w:tcPr>
            <w:tcW w:w="415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do Candidato:</w:t>
            </w:r>
          </w:p>
        </w:tc>
        <w:tc>
          <w:tcPr>
            <w:tcW w:w="4844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Tipo de Recurso: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12" w:val="left" w:leader="none"/>
              </w:tabs>
              <w:spacing w:line="240" w:lineRule="auto" w:before="1" w:after="0"/>
              <w:ind w:left="917" w:right="-15" w:firstLine="0"/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 </w:t>
            </w:r>
            <w:r>
              <w:rPr>
                <w:sz w:val="20"/>
              </w:rPr>
              <w:t>contra o indeferimento da solicitação de isenção da taxa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inscrição;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6" w:val="left" w:leader="none"/>
              </w:tabs>
              <w:spacing w:line="240" w:lineRule="auto" w:before="0" w:after="0"/>
              <w:ind w:left="917"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- contra o indeferimento da inscrição nas condições: pagamento não confirmado, condição especial e inscrição como pessoa com deficiência;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7" w:val="left" w:leader="none"/>
              </w:tabs>
              <w:spacing w:line="240" w:lineRule="auto" w:before="0" w:after="0"/>
              <w:ind w:left="91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- contra as questões da prova objetiva e o gabarito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preliminar;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4" w:val="left" w:leader="none"/>
              </w:tabs>
              <w:spacing w:line="240" w:lineRule="auto" w:before="1" w:after="0"/>
              <w:ind w:left="917" w:right="656" w:firstLine="0"/>
              <w:jc w:val="left"/>
              <w:rPr>
                <w:sz w:val="20"/>
              </w:rPr>
            </w:pPr>
            <w:r>
              <w:rPr>
                <w:sz w:val="20"/>
              </w:rPr>
              <w:t>- contra o resultado da prova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objetiva; 5 - contra o resultado da prova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prática;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4" w:val="left" w:leader="none"/>
              </w:tabs>
              <w:spacing w:line="243" w:lineRule="exact" w:before="0" w:after="0"/>
              <w:ind w:left="1063" w:right="0" w:hanging="147"/>
              <w:jc w:val="left"/>
              <w:rPr>
                <w:sz w:val="20"/>
              </w:rPr>
            </w:pPr>
            <w:r>
              <w:rPr>
                <w:sz w:val="20"/>
              </w:rPr>
              <w:t>- contra o resultado da avaliação 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títulos;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46" w:val="left" w:leader="none"/>
              </w:tabs>
              <w:spacing w:line="240" w:lineRule="atLeast" w:before="0" w:after="0"/>
              <w:ind w:left="91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- contra a nota final e classificação dos candidatos.</w:t>
            </w:r>
          </w:p>
        </w:tc>
      </w:tr>
      <w:tr>
        <w:trPr>
          <w:trHeight w:val="724" w:hRule="atLeast"/>
        </w:trPr>
        <w:tc>
          <w:tcPr>
            <w:tcW w:w="41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tcBorders>
              <w:top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2" w:val="left" w:leader="none"/>
              </w:tabs>
              <w:spacing w:line="240" w:lineRule="auto" w:before="0" w:after="0"/>
              <w:ind w:left="1061" w:right="0" w:hanging="148"/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sz w:val="20"/>
              </w:rPr>
              <w:t>Deferido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2" w:val="left" w:leader="none"/>
              </w:tabs>
              <w:spacing w:line="221" w:lineRule="exact" w:before="1" w:after="0"/>
              <w:ind w:left="1061" w:right="0" w:hanging="148"/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sz w:val="20"/>
              </w:rPr>
              <w:t>Indeferido</w:t>
            </w:r>
          </w:p>
        </w:tc>
      </w:tr>
      <w:tr>
        <w:trPr>
          <w:trHeight w:val="486" w:hRule="atLeast"/>
        </w:trPr>
        <w:tc>
          <w:tcPr>
            <w:tcW w:w="4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N.º de Inscrição:</w:t>
            </w:r>
          </w:p>
        </w:tc>
        <w:tc>
          <w:tcPr>
            <w:tcW w:w="4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  <w:tr>
        <w:trPr>
          <w:trHeight w:val="337" w:hRule="atLeast"/>
        </w:trPr>
        <w:tc>
          <w:tcPr>
            <w:tcW w:w="4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N.º da Questão:</w:t>
            </w:r>
          </w:p>
        </w:tc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>
        <w:trPr>
          <w:trHeight w:val="5061" w:hRule="atLeast"/>
        </w:trPr>
        <w:tc>
          <w:tcPr>
            <w:tcW w:w="899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b/>
                <w:sz w:val="20"/>
              </w:rPr>
              <w:t>undamentação:</w:t>
            </w:r>
          </w:p>
        </w:tc>
      </w:tr>
    </w:tbl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3349" w:val="left" w:leader="none"/>
          <w:tab w:pos="3896" w:val="left" w:leader="none"/>
          <w:tab w:pos="5381" w:val="left" w:leader="none"/>
          <w:tab w:pos="6870" w:val="left" w:leader="none"/>
        </w:tabs>
        <w:ind w:left="645"/>
        <w:jc w:val="center"/>
      </w:pPr>
      <w:r>
        <w:rPr/>
        <w:t>Local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> </w:t>
        <w:tab/>
        <w:t>.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221.330002pt;margin-top:10.973899pt;width:184.1pt;height:.1pt;mso-position-horizontal-relative:page;mso-position-vertical-relative:paragraph;z-index:-15728640;mso-wrap-distance-left:0;mso-wrap-distance-right:0" coordorigin="4427,219" coordsize="3682,0" path="m4427,219l8108,219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3" w:lineRule="exact"/>
        <w:ind w:left="615"/>
        <w:jc w:val="center"/>
      </w:pPr>
      <w:r>
        <w:rPr/>
        <w:t>Assinatura do Candidato</w:t>
      </w:r>
    </w:p>
    <w:sectPr>
      <w:type w:val="continuous"/>
      <w:pgSz w:w="11910" w:h="16850"/>
      <w:pgMar w:top="4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061" w:hanging="147"/>
        <w:jc w:val="left"/>
      </w:pPr>
      <w:rPr>
        <w:rFonts w:hint="default" w:ascii="Carlito" w:hAnsi="Carlito" w:eastAsia="Carlito" w:cs="Carlito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7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4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2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69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7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24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01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79" w:hanging="1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063" w:hanging="147"/>
        <w:jc w:val="left"/>
      </w:pPr>
      <w:rPr>
        <w:rFonts w:hint="default" w:ascii="Carlito" w:hAnsi="Carlito" w:eastAsia="Carlito" w:cs="Carlito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7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4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2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69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7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24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01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79" w:hanging="14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7" w:hanging="195"/>
        <w:jc w:val="left"/>
      </w:pPr>
      <w:rPr>
        <w:rFonts w:hint="default" w:ascii="Carlito" w:hAnsi="Carlito" w:eastAsia="Carlito" w:cs="Carlito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1" w:hanging="1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2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94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85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77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68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59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51" w:hanging="195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610"/>
      <w:jc w:val="center"/>
    </w:pPr>
    <w:rPr>
      <w:rFonts w:ascii="Carlito" w:hAnsi="Carlito" w:eastAsia="Carlito" w:cs="Carlito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69"/>
    </w:pPr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2020-02-11T16:48:28Z</dcterms:created>
  <dcterms:modified xsi:type="dcterms:W3CDTF">2020-02-11T16:48:28Z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