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BA" w:rsidRPr="009E69E5" w:rsidRDefault="00C91DBA" w:rsidP="0064308B">
      <w:pPr>
        <w:jc w:val="center"/>
        <w:rPr>
          <w:rFonts w:ascii="Arial" w:hAnsi="Arial" w:cs="Arial"/>
          <w:b/>
          <w:sz w:val="24"/>
          <w:szCs w:val="24"/>
        </w:rPr>
      </w:pPr>
      <w:r w:rsidRPr="009E69E5">
        <w:rPr>
          <w:rFonts w:ascii="Arial" w:hAnsi="Arial" w:cs="Arial"/>
          <w:b/>
          <w:sz w:val="24"/>
          <w:szCs w:val="24"/>
        </w:rPr>
        <w:t>Informações Complementares – Leis Municipais</w:t>
      </w:r>
      <w:r w:rsidR="0064308B" w:rsidRPr="009E69E5">
        <w:rPr>
          <w:rFonts w:ascii="Arial" w:hAnsi="Arial" w:cs="Arial"/>
          <w:b/>
          <w:sz w:val="24"/>
          <w:szCs w:val="24"/>
        </w:rPr>
        <w:t>:</w:t>
      </w:r>
    </w:p>
    <w:p w:rsidR="00C91DBA" w:rsidRPr="009E69E5" w:rsidRDefault="00C91DBA" w:rsidP="009E69E5">
      <w:pPr>
        <w:jc w:val="both"/>
        <w:rPr>
          <w:rFonts w:ascii="Arial" w:hAnsi="Arial" w:cs="Arial"/>
          <w:sz w:val="24"/>
          <w:szCs w:val="24"/>
        </w:rPr>
      </w:pPr>
    </w:p>
    <w:p w:rsidR="0064308B" w:rsidRPr="009E69E5" w:rsidRDefault="0064308B" w:rsidP="009E69E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E69E5">
        <w:rPr>
          <w:rFonts w:ascii="Arial" w:hAnsi="Arial" w:cs="Arial"/>
          <w:b/>
          <w:sz w:val="24"/>
          <w:szCs w:val="24"/>
        </w:rPr>
        <w:t>Para acesso ao Plano Municipal de Educação:</w:t>
      </w:r>
    </w:p>
    <w:p w:rsidR="009E69E5" w:rsidRDefault="009E69E5" w:rsidP="009E69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Municipal de Paranapoema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(</w:t>
      </w:r>
      <w:hyperlink r:id="rId5" w:history="1">
        <w:r w:rsidR="0064308B" w:rsidRPr="009E69E5">
          <w:rPr>
            <w:rStyle w:val="Hyperlink"/>
            <w:rFonts w:ascii="Arial" w:hAnsi="Arial" w:cs="Arial"/>
            <w:sz w:val="24"/>
            <w:szCs w:val="24"/>
          </w:rPr>
          <w:t>http://www.paranapoema.pr.gov.br/</w:t>
        </w:r>
      </w:hyperlink>
      <w:r>
        <w:rPr>
          <w:rStyle w:val="Hyperlink"/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0E3F" w:rsidRPr="009E69E5" w:rsidRDefault="009E69E5" w:rsidP="009E69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&gt; Portal da Transparência (</w:t>
      </w:r>
      <w:hyperlink r:id="rId6" w:history="1">
        <w:r w:rsidRPr="009E69E5">
          <w:rPr>
            <w:rStyle w:val="Hyperlink"/>
            <w:rFonts w:ascii="Arial" w:hAnsi="Arial" w:cs="Arial"/>
            <w:sz w:val="24"/>
            <w:szCs w:val="24"/>
          </w:rPr>
          <w:t>http://200.150.116.130:8080/portaltransparencia/</w:t>
        </w:r>
      </w:hyperlink>
      <w:r>
        <w:rPr>
          <w:rFonts w:ascii="Arial" w:hAnsi="Arial" w:cs="Arial"/>
          <w:sz w:val="24"/>
          <w:szCs w:val="24"/>
        </w:rPr>
        <w:t>):</w:t>
      </w:r>
    </w:p>
    <w:p w:rsidR="0064308B" w:rsidRPr="009E69E5" w:rsidRDefault="0064308B" w:rsidP="009E69E5">
      <w:pPr>
        <w:jc w:val="both"/>
        <w:rPr>
          <w:rFonts w:ascii="Arial" w:hAnsi="Arial" w:cs="Arial"/>
          <w:sz w:val="24"/>
          <w:szCs w:val="24"/>
        </w:rPr>
      </w:pPr>
      <w:r w:rsidRPr="009E69E5">
        <w:rPr>
          <w:rFonts w:ascii="Arial" w:hAnsi="Arial" w:cs="Arial"/>
          <w:sz w:val="24"/>
          <w:szCs w:val="24"/>
        </w:rPr>
        <w:t>PUBLICAÇÕES&gt;Publicações&gt;PLANO MUNICIPAL&gt;Plano Municipal de Educação</w:t>
      </w:r>
    </w:p>
    <w:p w:rsidR="0064308B" w:rsidRPr="009E69E5" w:rsidRDefault="0064308B" w:rsidP="009E69E5">
      <w:pPr>
        <w:jc w:val="both"/>
        <w:rPr>
          <w:rFonts w:ascii="Arial" w:hAnsi="Arial" w:cs="Arial"/>
          <w:sz w:val="24"/>
          <w:szCs w:val="24"/>
        </w:rPr>
      </w:pPr>
      <w:r w:rsidRPr="009E69E5">
        <w:rPr>
          <w:rFonts w:ascii="Arial" w:hAnsi="Arial" w:cs="Arial"/>
          <w:sz w:val="24"/>
          <w:szCs w:val="24"/>
        </w:rPr>
        <w:t>Lei n° 533/2015 – Aprova o Plano Municipal de Educação do Município de Paranapoema</w:t>
      </w:r>
    </w:p>
    <w:p w:rsidR="0064308B" w:rsidRPr="009E69E5" w:rsidRDefault="0064308B" w:rsidP="009E69E5">
      <w:pPr>
        <w:jc w:val="both"/>
        <w:rPr>
          <w:rFonts w:ascii="Arial" w:hAnsi="Arial" w:cs="Arial"/>
          <w:sz w:val="24"/>
          <w:szCs w:val="24"/>
        </w:rPr>
      </w:pPr>
    </w:p>
    <w:p w:rsidR="00C91DBA" w:rsidRPr="009E69E5" w:rsidRDefault="00C91DBA" w:rsidP="009E69E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E69E5">
        <w:rPr>
          <w:rFonts w:ascii="Arial" w:hAnsi="Arial" w:cs="Arial"/>
          <w:b/>
          <w:sz w:val="24"/>
          <w:szCs w:val="24"/>
        </w:rPr>
        <w:t>Para Acesso ao Código Tributário Municipal:</w:t>
      </w:r>
    </w:p>
    <w:p w:rsidR="009E69E5" w:rsidRPr="009E69E5" w:rsidRDefault="009E69E5" w:rsidP="009E69E5">
      <w:pPr>
        <w:jc w:val="both"/>
        <w:rPr>
          <w:rFonts w:ascii="Arial" w:hAnsi="Arial" w:cs="Arial"/>
          <w:sz w:val="24"/>
          <w:szCs w:val="24"/>
        </w:rPr>
      </w:pPr>
      <w:r w:rsidRPr="009E69E5">
        <w:rPr>
          <w:rFonts w:ascii="Arial" w:hAnsi="Arial" w:cs="Arial"/>
          <w:sz w:val="24"/>
          <w:szCs w:val="24"/>
        </w:rPr>
        <w:t>Prefeitura Municipal de Paranapoema (</w:t>
      </w:r>
      <w:hyperlink r:id="rId7" w:history="1">
        <w:r w:rsidRPr="009E69E5">
          <w:rPr>
            <w:rStyle w:val="Hyperlink"/>
            <w:rFonts w:ascii="Arial" w:hAnsi="Arial" w:cs="Arial"/>
            <w:sz w:val="24"/>
            <w:szCs w:val="24"/>
          </w:rPr>
          <w:t>http://www.paranapoema.pr.gov.br/</w:t>
        </w:r>
      </w:hyperlink>
      <w:r w:rsidRPr="009E69E5">
        <w:rPr>
          <w:rStyle w:val="Hyperlink"/>
          <w:rFonts w:ascii="Arial" w:hAnsi="Arial" w:cs="Arial"/>
          <w:sz w:val="24"/>
          <w:szCs w:val="24"/>
        </w:rPr>
        <w:t>)</w:t>
      </w:r>
      <w:r w:rsidRPr="009E69E5">
        <w:rPr>
          <w:rFonts w:ascii="Arial" w:hAnsi="Arial" w:cs="Arial"/>
          <w:sz w:val="24"/>
          <w:szCs w:val="24"/>
        </w:rPr>
        <w:t xml:space="preserve"> </w:t>
      </w:r>
    </w:p>
    <w:p w:rsidR="009E69E5" w:rsidRDefault="009E69E5" w:rsidP="009E69E5">
      <w:pPr>
        <w:jc w:val="both"/>
        <w:rPr>
          <w:rFonts w:ascii="Arial" w:hAnsi="Arial" w:cs="Arial"/>
          <w:sz w:val="24"/>
          <w:szCs w:val="24"/>
        </w:rPr>
      </w:pPr>
      <w:r w:rsidRPr="009E69E5">
        <w:rPr>
          <w:rFonts w:ascii="Arial" w:hAnsi="Arial" w:cs="Arial"/>
          <w:sz w:val="24"/>
          <w:szCs w:val="24"/>
        </w:rPr>
        <w:t>&gt; Portal da Transparência (</w:t>
      </w:r>
      <w:hyperlink r:id="rId8" w:history="1">
        <w:r w:rsidRPr="009E69E5">
          <w:rPr>
            <w:rStyle w:val="Hyperlink"/>
            <w:rFonts w:ascii="Arial" w:hAnsi="Arial" w:cs="Arial"/>
            <w:sz w:val="24"/>
            <w:szCs w:val="24"/>
          </w:rPr>
          <w:t>http://200.150.116.130:8080/portaltransparencia/</w:t>
        </w:r>
      </w:hyperlink>
      <w:r w:rsidRPr="009E69E5">
        <w:rPr>
          <w:rFonts w:ascii="Arial" w:hAnsi="Arial" w:cs="Arial"/>
          <w:sz w:val="24"/>
          <w:szCs w:val="24"/>
        </w:rPr>
        <w:t>):</w:t>
      </w:r>
    </w:p>
    <w:p w:rsidR="00BB689F" w:rsidRPr="009E69E5" w:rsidRDefault="00BB689F" w:rsidP="009E69E5">
      <w:pPr>
        <w:jc w:val="both"/>
        <w:rPr>
          <w:rFonts w:ascii="Arial" w:hAnsi="Arial" w:cs="Arial"/>
          <w:sz w:val="24"/>
          <w:szCs w:val="24"/>
        </w:rPr>
      </w:pPr>
      <w:r w:rsidRPr="009E69E5">
        <w:rPr>
          <w:rFonts w:ascii="Arial" w:hAnsi="Arial" w:cs="Arial"/>
          <w:sz w:val="24"/>
          <w:szCs w:val="24"/>
        </w:rPr>
        <w:t>PUBLICAÇÕES</w:t>
      </w:r>
      <w:r w:rsidR="00AE7C19" w:rsidRPr="009E69E5">
        <w:rPr>
          <w:rFonts w:ascii="Arial" w:hAnsi="Arial" w:cs="Arial"/>
          <w:sz w:val="24"/>
          <w:szCs w:val="24"/>
        </w:rPr>
        <w:t>&gt;</w:t>
      </w:r>
      <w:r w:rsidRPr="009E69E5">
        <w:rPr>
          <w:rFonts w:ascii="Arial" w:hAnsi="Arial" w:cs="Arial"/>
          <w:sz w:val="24"/>
          <w:szCs w:val="24"/>
        </w:rPr>
        <w:t>Publicações</w:t>
      </w:r>
      <w:r w:rsidR="00AE7C19" w:rsidRPr="009E69E5">
        <w:rPr>
          <w:rFonts w:ascii="Arial" w:hAnsi="Arial" w:cs="Arial"/>
          <w:sz w:val="24"/>
          <w:szCs w:val="24"/>
        </w:rPr>
        <w:t>&gt;CÓDIGO TRIBUTÁRIO&gt;</w:t>
      </w:r>
      <w:r w:rsidRPr="009E69E5">
        <w:rPr>
          <w:rFonts w:ascii="Arial" w:hAnsi="Arial" w:cs="Arial"/>
          <w:sz w:val="24"/>
          <w:szCs w:val="24"/>
        </w:rPr>
        <w:t>Código Tributário</w:t>
      </w:r>
    </w:p>
    <w:p w:rsidR="00BB689F" w:rsidRPr="009E69E5" w:rsidRDefault="00BB689F" w:rsidP="009E69E5">
      <w:pPr>
        <w:jc w:val="both"/>
        <w:rPr>
          <w:rFonts w:ascii="Arial" w:hAnsi="Arial" w:cs="Arial"/>
          <w:sz w:val="24"/>
          <w:szCs w:val="24"/>
        </w:rPr>
      </w:pPr>
      <w:r w:rsidRPr="009E69E5">
        <w:rPr>
          <w:rFonts w:ascii="Arial" w:hAnsi="Arial" w:cs="Arial"/>
          <w:sz w:val="24"/>
          <w:szCs w:val="24"/>
        </w:rPr>
        <w:t>Lei n° 290/2001 – Dispõe sobre o código tributário do Município de Paranapoema</w:t>
      </w:r>
    </w:p>
    <w:p w:rsidR="003038AE" w:rsidRPr="009E69E5" w:rsidRDefault="003038AE" w:rsidP="009E69E5">
      <w:pPr>
        <w:jc w:val="both"/>
        <w:rPr>
          <w:rFonts w:ascii="Arial" w:hAnsi="Arial" w:cs="Arial"/>
          <w:sz w:val="24"/>
          <w:szCs w:val="24"/>
        </w:rPr>
      </w:pPr>
    </w:p>
    <w:p w:rsidR="003038AE" w:rsidRPr="009E69E5" w:rsidRDefault="003038AE" w:rsidP="009E69E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E69E5">
        <w:rPr>
          <w:rFonts w:ascii="Arial" w:hAnsi="Arial" w:cs="Arial"/>
          <w:b/>
          <w:sz w:val="24"/>
          <w:szCs w:val="24"/>
        </w:rPr>
        <w:t>Para acesso à Lei Orgânica Municipal</w:t>
      </w:r>
      <w:r w:rsidR="0064308B" w:rsidRPr="009E69E5">
        <w:rPr>
          <w:rFonts w:ascii="Arial" w:hAnsi="Arial" w:cs="Arial"/>
          <w:b/>
          <w:sz w:val="24"/>
          <w:szCs w:val="24"/>
        </w:rPr>
        <w:t>:</w:t>
      </w:r>
    </w:p>
    <w:p w:rsidR="009E69E5" w:rsidRPr="009E69E5" w:rsidRDefault="009E69E5" w:rsidP="009E69E5">
      <w:pPr>
        <w:jc w:val="both"/>
        <w:rPr>
          <w:rFonts w:ascii="Arial" w:hAnsi="Arial" w:cs="Arial"/>
          <w:sz w:val="24"/>
          <w:szCs w:val="24"/>
        </w:rPr>
      </w:pPr>
      <w:r w:rsidRPr="009E69E5">
        <w:rPr>
          <w:rFonts w:ascii="Arial" w:hAnsi="Arial" w:cs="Arial"/>
          <w:sz w:val="24"/>
          <w:szCs w:val="24"/>
        </w:rPr>
        <w:t>Prefeitura Municipal de Paranapoema (</w:t>
      </w:r>
      <w:hyperlink r:id="rId9" w:history="1">
        <w:r w:rsidRPr="009E69E5">
          <w:rPr>
            <w:rStyle w:val="Hyperlink"/>
            <w:rFonts w:ascii="Arial" w:hAnsi="Arial" w:cs="Arial"/>
            <w:sz w:val="24"/>
            <w:szCs w:val="24"/>
          </w:rPr>
          <w:t>http://www.paranapoema.pr.gov.br/</w:t>
        </w:r>
      </w:hyperlink>
      <w:r w:rsidRPr="009E69E5">
        <w:rPr>
          <w:rStyle w:val="Hyperlink"/>
          <w:rFonts w:ascii="Arial" w:hAnsi="Arial" w:cs="Arial"/>
          <w:sz w:val="24"/>
          <w:szCs w:val="24"/>
        </w:rPr>
        <w:t>)</w:t>
      </w:r>
      <w:r w:rsidRPr="009E69E5">
        <w:rPr>
          <w:rFonts w:ascii="Arial" w:hAnsi="Arial" w:cs="Arial"/>
          <w:sz w:val="24"/>
          <w:szCs w:val="24"/>
        </w:rPr>
        <w:t xml:space="preserve"> </w:t>
      </w:r>
    </w:p>
    <w:p w:rsidR="009E69E5" w:rsidRPr="009E69E5" w:rsidRDefault="009E69E5" w:rsidP="009E69E5">
      <w:pPr>
        <w:jc w:val="both"/>
        <w:rPr>
          <w:rFonts w:ascii="Arial" w:hAnsi="Arial" w:cs="Arial"/>
          <w:sz w:val="24"/>
          <w:szCs w:val="24"/>
        </w:rPr>
      </w:pPr>
      <w:r w:rsidRPr="009E69E5">
        <w:rPr>
          <w:rFonts w:ascii="Arial" w:hAnsi="Arial" w:cs="Arial"/>
          <w:sz w:val="24"/>
          <w:szCs w:val="24"/>
        </w:rPr>
        <w:t>&gt; Portal da Transparência (</w:t>
      </w:r>
      <w:hyperlink r:id="rId10" w:history="1">
        <w:r w:rsidRPr="009E69E5">
          <w:rPr>
            <w:rStyle w:val="Hyperlink"/>
            <w:rFonts w:ascii="Arial" w:hAnsi="Arial" w:cs="Arial"/>
            <w:sz w:val="24"/>
            <w:szCs w:val="24"/>
          </w:rPr>
          <w:t>http://200.150.116.130:8080/portaltransparencia/</w:t>
        </w:r>
      </w:hyperlink>
      <w:r w:rsidRPr="009E69E5">
        <w:rPr>
          <w:rFonts w:ascii="Arial" w:hAnsi="Arial" w:cs="Arial"/>
          <w:sz w:val="24"/>
          <w:szCs w:val="24"/>
        </w:rPr>
        <w:t>):</w:t>
      </w:r>
    </w:p>
    <w:p w:rsidR="0064308B" w:rsidRPr="009E69E5" w:rsidRDefault="0064308B" w:rsidP="009E69E5">
      <w:pPr>
        <w:jc w:val="both"/>
        <w:rPr>
          <w:rFonts w:ascii="Arial" w:hAnsi="Arial" w:cs="Arial"/>
          <w:sz w:val="24"/>
          <w:szCs w:val="24"/>
        </w:rPr>
      </w:pPr>
      <w:r w:rsidRPr="009E69E5">
        <w:rPr>
          <w:rFonts w:ascii="Arial" w:hAnsi="Arial" w:cs="Arial"/>
          <w:sz w:val="24"/>
          <w:szCs w:val="24"/>
        </w:rPr>
        <w:t>PUBLICAÇÕES&gt;Publicações&gt;</w:t>
      </w:r>
      <w:r w:rsidR="00F50E3F" w:rsidRPr="009E69E5">
        <w:rPr>
          <w:rFonts w:ascii="Arial" w:hAnsi="Arial" w:cs="Arial"/>
          <w:sz w:val="24"/>
          <w:szCs w:val="24"/>
        </w:rPr>
        <w:t>LEIS MUNICIPAIS&gt;Lei Orgânica</w:t>
      </w:r>
    </w:p>
    <w:p w:rsidR="00F50E3F" w:rsidRPr="009E69E5" w:rsidRDefault="00F50E3F" w:rsidP="009E69E5">
      <w:pPr>
        <w:jc w:val="both"/>
        <w:rPr>
          <w:rFonts w:ascii="Arial" w:hAnsi="Arial" w:cs="Arial"/>
          <w:sz w:val="24"/>
          <w:szCs w:val="24"/>
        </w:rPr>
      </w:pPr>
      <w:r w:rsidRPr="009E69E5">
        <w:rPr>
          <w:rFonts w:ascii="Arial" w:hAnsi="Arial" w:cs="Arial"/>
          <w:sz w:val="24"/>
          <w:szCs w:val="24"/>
        </w:rPr>
        <w:t>Lei Orgânica – Emenda n° 002</w:t>
      </w:r>
      <w:r w:rsidR="002A0A47" w:rsidRPr="009E69E5">
        <w:rPr>
          <w:rFonts w:ascii="Arial" w:hAnsi="Arial" w:cs="Arial"/>
          <w:sz w:val="24"/>
          <w:szCs w:val="24"/>
        </w:rPr>
        <w:t>/2008</w:t>
      </w:r>
    </w:p>
    <w:p w:rsidR="00F50E3F" w:rsidRDefault="00F50E3F" w:rsidP="0064308B"/>
    <w:p w:rsidR="00F50E3F" w:rsidRDefault="00F50E3F" w:rsidP="0064308B"/>
    <w:p w:rsidR="0064308B" w:rsidRDefault="0064308B"/>
    <w:p w:rsidR="00BB689F" w:rsidRDefault="00BB689F"/>
    <w:sectPr w:rsidR="00BB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A1305"/>
    <w:multiLevelType w:val="hybridMultilevel"/>
    <w:tmpl w:val="2FE60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9F"/>
    <w:rsid w:val="0002598B"/>
    <w:rsid w:val="002A0A47"/>
    <w:rsid w:val="003038AE"/>
    <w:rsid w:val="0064308B"/>
    <w:rsid w:val="007009F0"/>
    <w:rsid w:val="009E69E5"/>
    <w:rsid w:val="00AE7C19"/>
    <w:rsid w:val="00BB689F"/>
    <w:rsid w:val="00C91DBA"/>
    <w:rsid w:val="00F5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AA9C"/>
  <w15:chartTrackingRefBased/>
  <w15:docId w15:val="{D215A8B4-367D-4EEF-AD45-30831404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689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89F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C91DBA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F50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0.150.116.130:8080/portaltranspar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anapoema.pr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00.150.116.130:8080/portaltransparenci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ranapoema.pr.gov.br/" TargetMode="External"/><Relationship Id="rId10" Type="http://schemas.openxmlformats.org/officeDocument/2006/relationships/hyperlink" Target="http://200.150.116.130:8080/portaltransparenc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anapoema.pr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3</cp:revision>
  <cp:lastPrinted>2020-10-13T19:27:00Z</cp:lastPrinted>
  <dcterms:created xsi:type="dcterms:W3CDTF">2020-10-13T16:46:00Z</dcterms:created>
  <dcterms:modified xsi:type="dcterms:W3CDTF">2020-10-13T20:00:00Z</dcterms:modified>
</cp:coreProperties>
</file>